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9961" w14:textId="1C0AD733" w:rsidR="00B6673A" w:rsidRPr="00B6673A" w:rsidRDefault="00B6673A">
      <w:pPr>
        <w:rPr>
          <w:sz w:val="32"/>
          <w:szCs w:val="32"/>
        </w:rPr>
      </w:pPr>
      <w:r w:rsidRPr="00B6673A">
        <w:rPr>
          <w:sz w:val="32"/>
          <w:szCs w:val="32"/>
        </w:rPr>
        <w:t xml:space="preserve">PBS-SEPM Luncheon </w:t>
      </w:r>
      <w:r w:rsidR="003971F0">
        <w:rPr>
          <w:sz w:val="32"/>
          <w:szCs w:val="32"/>
        </w:rPr>
        <w:t>T</w:t>
      </w:r>
      <w:r w:rsidRPr="00B6673A">
        <w:rPr>
          <w:sz w:val="32"/>
          <w:szCs w:val="32"/>
        </w:rPr>
        <w:t>alk</w:t>
      </w:r>
      <w:r w:rsidR="00D3674D">
        <w:rPr>
          <w:sz w:val="32"/>
          <w:szCs w:val="32"/>
        </w:rPr>
        <w:t>:</w:t>
      </w:r>
      <w:r w:rsidRPr="00B6673A">
        <w:rPr>
          <w:sz w:val="32"/>
          <w:szCs w:val="32"/>
        </w:rPr>
        <w:t xml:space="preserve"> April 21</w:t>
      </w:r>
      <w:r w:rsidRPr="00B6673A">
        <w:rPr>
          <w:sz w:val="32"/>
          <w:szCs w:val="32"/>
          <w:vertAlign w:val="superscript"/>
        </w:rPr>
        <w:t>st</w:t>
      </w:r>
      <w:r w:rsidRPr="00B6673A">
        <w:rPr>
          <w:sz w:val="32"/>
          <w:szCs w:val="32"/>
        </w:rPr>
        <w:t>, 2026</w:t>
      </w:r>
    </w:p>
    <w:p w14:paraId="4915D591" w14:textId="52E1C99D" w:rsidR="0003531E" w:rsidRPr="00076C7A" w:rsidRDefault="00D3674D">
      <w:pPr>
        <w:rPr>
          <w:sz w:val="28"/>
          <w:szCs w:val="28"/>
        </w:rPr>
      </w:pPr>
      <w:r w:rsidRPr="00076C7A">
        <w:rPr>
          <w:sz w:val="28"/>
          <w:szCs w:val="28"/>
        </w:rPr>
        <w:t>Natural fracture attributes and their influence on hydraulic fracture growth</w:t>
      </w:r>
    </w:p>
    <w:p w14:paraId="0ABF3F84" w14:textId="097CF562" w:rsidR="003732E0" w:rsidRPr="003732E0" w:rsidRDefault="00180D40" w:rsidP="003732E0">
      <w:pPr>
        <w:spacing w:line="276" w:lineRule="auto"/>
        <w:rPr>
          <w:rFonts w:eastAsia="Batang" w:cs="Times New Roman"/>
          <w:szCs w:val="22"/>
        </w:rPr>
      </w:pPr>
      <w:r>
        <w:rPr>
          <w:rFonts w:eastAsia="Batang" w:cs="Times New Roman"/>
          <w:szCs w:val="22"/>
          <w:vertAlign w:val="superscript"/>
        </w:rPr>
        <w:t>*</w:t>
      </w:r>
      <w:r w:rsidR="003732E0" w:rsidRPr="003732E0">
        <w:rPr>
          <w:rFonts w:eastAsia="Batang" w:cs="Times New Roman"/>
          <w:szCs w:val="22"/>
          <w:vertAlign w:val="superscript"/>
        </w:rPr>
        <w:t>1</w:t>
      </w:r>
      <w:r w:rsidR="003732E0" w:rsidRPr="003732E0">
        <w:rPr>
          <w:rFonts w:eastAsia="Batang" w:cs="Times New Roman"/>
          <w:szCs w:val="22"/>
        </w:rPr>
        <w:t xml:space="preserve">Julia F. W. Gale, </w:t>
      </w:r>
      <w:r w:rsidR="003732E0" w:rsidRPr="003732E0">
        <w:rPr>
          <w:rFonts w:eastAsia="Batang" w:cs="Times New Roman"/>
          <w:szCs w:val="22"/>
          <w:vertAlign w:val="superscript"/>
        </w:rPr>
        <w:t>1</w:t>
      </w:r>
      <w:r w:rsidR="003732E0" w:rsidRPr="003732E0">
        <w:rPr>
          <w:rFonts w:eastAsia="Batang" w:cs="Times New Roman"/>
          <w:szCs w:val="22"/>
        </w:rPr>
        <w:t xml:space="preserve">Qiqi Wang, </w:t>
      </w:r>
      <w:r w:rsidR="003732E0" w:rsidRPr="003732E0">
        <w:rPr>
          <w:rFonts w:eastAsia="Batang" w:cs="Times New Roman"/>
          <w:szCs w:val="22"/>
          <w:vertAlign w:val="superscript"/>
        </w:rPr>
        <w:t>2</w:t>
      </w:r>
      <w:r w:rsidR="003732E0" w:rsidRPr="003732E0">
        <w:rPr>
          <w:rFonts w:eastAsia="Batang" w:cs="Times New Roman"/>
          <w:szCs w:val="22"/>
        </w:rPr>
        <w:t xml:space="preserve">Hunjoo P. Lee, </w:t>
      </w:r>
      <w:r w:rsidR="003732E0" w:rsidRPr="003732E0">
        <w:rPr>
          <w:rFonts w:eastAsia="Batang" w:cs="Times New Roman"/>
          <w:szCs w:val="22"/>
          <w:vertAlign w:val="superscript"/>
        </w:rPr>
        <w:t>3</w:t>
      </w:r>
      <w:r w:rsidR="003732E0" w:rsidRPr="003732E0">
        <w:rPr>
          <w:rFonts w:eastAsia="Batang" w:cs="Times New Roman"/>
          <w:szCs w:val="22"/>
        </w:rPr>
        <w:t>J. E. Olson</w:t>
      </w:r>
    </w:p>
    <w:p w14:paraId="65F45E21" w14:textId="77777777" w:rsidR="003732E0" w:rsidRPr="003732E0" w:rsidRDefault="003732E0" w:rsidP="003732E0">
      <w:pPr>
        <w:numPr>
          <w:ilvl w:val="0"/>
          <w:numId w:val="1"/>
        </w:numPr>
        <w:spacing w:after="0" w:line="240" w:lineRule="auto"/>
        <w:ind w:left="360"/>
        <w:contextualSpacing/>
        <w:rPr>
          <w:rFonts w:eastAsia="Batang" w:cs="Times New Roman"/>
          <w:szCs w:val="22"/>
        </w:rPr>
      </w:pPr>
      <w:r w:rsidRPr="003732E0">
        <w:rPr>
          <w:rFonts w:eastAsia="Batang" w:cs="Times New Roman"/>
          <w:szCs w:val="22"/>
        </w:rPr>
        <w:t xml:space="preserve">Bureau of Economic Geology, Jackson School of Geosciences, The University of Texas at Austin </w:t>
      </w:r>
    </w:p>
    <w:p w14:paraId="6ACBF426" w14:textId="77777777" w:rsidR="003732E0" w:rsidRPr="003732E0" w:rsidRDefault="003732E0" w:rsidP="003732E0">
      <w:pPr>
        <w:numPr>
          <w:ilvl w:val="0"/>
          <w:numId w:val="1"/>
        </w:numPr>
        <w:spacing w:line="240" w:lineRule="auto"/>
        <w:ind w:left="360"/>
        <w:contextualSpacing/>
        <w:rPr>
          <w:rFonts w:eastAsia="Batang" w:cs="Times New Roman"/>
          <w:szCs w:val="22"/>
        </w:rPr>
      </w:pPr>
      <w:r w:rsidRPr="003732E0">
        <w:rPr>
          <w:rFonts w:eastAsia="Batang" w:cs="Times New Roman"/>
          <w:szCs w:val="22"/>
        </w:rPr>
        <w:t>School of Chemical Engineering, Oklahoma State University</w:t>
      </w:r>
    </w:p>
    <w:p w14:paraId="4EE3ACC6" w14:textId="47789F6B" w:rsidR="00BC2E69" w:rsidRPr="00D80C87" w:rsidRDefault="003732E0" w:rsidP="00BC2E69">
      <w:pPr>
        <w:numPr>
          <w:ilvl w:val="0"/>
          <w:numId w:val="1"/>
        </w:numPr>
        <w:spacing w:line="240" w:lineRule="auto"/>
        <w:ind w:left="360"/>
        <w:contextualSpacing/>
        <w:rPr>
          <w:rFonts w:eastAsia="Batang" w:cs="Times New Roman"/>
          <w:szCs w:val="22"/>
        </w:rPr>
      </w:pPr>
      <w:r w:rsidRPr="003732E0">
        <w:rPr>
          <w:rFonts w:eastAsia="Batang" w:cs="Times New Roman"/>
          <w:szCs w:val="22"/>
        </w:rPr>
        <w:t>Hildebrand Department of Petroleum and Geosystems Engineering, Cockrell School of Engineering, The University of Texas at Austin</w:t>
      </w:r>
    </w:p>
    <w:p w14:paraId="6DC57D81" w14:textId="27BC0A57" w:rsidR="00180D40" w:rsidRPr="00BC2E69" w:rsidRDefault="00BC2E69" w:rsidP="00BC2E69">
      <w:pPr>
        <w:spacing w:line="240" w:lineRule="auto"/>
        <w:rPr>
          <w:rFonts w:eastAsia="Batang" w:cs="Times New Roman"/>
          <w:szCs w:val="22"/>
        </w:rPr>
      </w:pPr>
      <w:r>
        <w:rPr>
          <w:rFonts w:eastAsia="Batang" w:cs="Times New Roman"/>
          <w:szCs w:val="22"/>
        </w:rPr>
        <w:t xml:space="preserve">* </w:t>
      </w:r>
      <w:r w:rsidRPr="00BC2E69">
        <w:rPr>
          <w:rFonts w:eastAsia="Batang" w:cs="Times New Roman"/>
          <w:szCs w:val="22"/>
        </w:rPr>
        <w:t>Speaker</w:t>
      </w:r>
    </w:p>
    <w:p w14:paraId="1E30BA2A" w14:textId="77777777" w:rsidR="00076C7A" w:rsidRPr="00076C7A" w:rsidRDefault="00076C7A" w:rsidP="00076C7A">
      <w:pPr>
        <w:spacing w:line="240" w:lineRule="auto"/>
        <w:ind w:left="360"/>
        <w:contextualSpacing/>
        <w:rPr>
          <w:rFonts w:eastAsia="Batang" w:cs="Times New Roman"/>
          <w:szCs w:val="22"/>
        </w:rPr>
      </w:pPr>
    </w:p>
    <w:p w14:paraId="63F9EF2A" w14:textId="0E3F8D51" w:rsidR="00B6673A" w:rsidRDefault="00B6673A">
      <w:r>
        <w:t>Abstract</w:t>
      </w:r>
    </w:p>
    <w:p w14:paraId="5FA8B937" w14:textId="39749706" w:rsidR="00BE5C47" w:rsidRDefault="00B6673A">
      <w:r w:rsidRPr="00B6673A">
        <w:t xml:space="preserve">Natural fractures </w:t>
      </w:r>
      <w:r>
        <w:t>may impact</w:t>
      </w:r>
      <w:r w:rsidRPr="00B6673A">
        <w:t xml:space="preserve"> hydraulic fracture</w:t>
      </w:r>
      <w:r w:rsidR="00053709">
        <w:t xml:space="preserve"> growth</w:t>
      </w:r>
      <w:r w:rsidRPr="00B6673A">
        <w:t xml:space="preserve"> in </w:t>
      </w:r>
      <w:r>
        <w:t xml:space="preserve">petroleum </w:t>
      </w:r>
      <w:r w:rsidRPr="00B6673A">
        <w:t>reservoir</w:t>
      </w:r>
      <w:r>
        <w:t>s</w:t>
      </w:r>
      <w:r w:rsidR="000212A2">
        <w:t xml:space="preserve"> that require</w:t>
      </w:r>
      <w:r w:rsidRPr="00B6673A">
        <w:t xml:space="preserve"> stimulation</w:t>
      </w:r>
      <w:r>
        <w:t xml:space="preserve">, </w:t>
      </w:r>
      <w:r w:rsidR="00BC0F4E">
        <w:t xml:space="preserve">for example by </w:t>
      </w:r>
      <w:r w:rsidR="00FF5BBD">
        <w:t>hydraulic fracture arrest or diversion</w:t>
      </w:r>
      <w:r w:rsidR="00BC0F4E">
        <w:t>,</w:t>
      </w:r>
      <w:r w:rsidR="00FF5BBD">
        <w:t xml:space="preserve"> </w:t>
      </w:r>
      <w:r>
        <w:t>but too often this possibility is simply assumed</w:t>
      </w:r>
      <w:r w:rsidR="00B81E70">
        <w:t xml:space="preserve">. Moreover, this assumption is </w:t>
      </w:r>
      <w:r w:rsidR="00D5755A">
        <w:t xml:space="preserve">commonly </w:t>
      </w:r>
      <w:r w:rsidR="00B81E70">
        <w:t>carried forward</w:t>
      </w:r>
      <w:r w:rsidR="00D5755A">
        <w:t xml:space="preserve"> to imply a complex fracture network and increased stimulated reservoir volume (SRV)</w:t>
      </w:r>
      <w:r w:rsidRPr="00B6673A">
        <w:t xml:space="preserve">. </w:t>
      </w:r>
      <w:r>
        <w:t>I will briefly review some of the evidence for</w:t>
      </w:r>
      <w:r w:rsidRPr="00B6673A">
        <w:t xml:space="preserve"> natural fracture-hydraulic fracture interaction </w:t>
      </w:r>
      <w:r>
        <w:t xml:space="preserve">including </w:t>
      </w:r>
      <w:r w:rsidRPr="00B6673A">
        <w:t>distribution of microseismic events</w:t>
      </w:r>
      <w:r>
        <w:t>,</w:t>
      </w:r>
      <w:r w:rsidRPr="00B6673A">
        <w:t xml:space="preserve"> tendency of natural fractures to act as weak planes</w:t>
      </w:r>
      <w:r>
        <w:t>, and results from l</w:t>
      </w:r>
      <w:r w:rsidRPr="00B6673A">
        <w:t xml:space="preserve">aboratory studies and computer models. </w:t>
      </w:r>
      <w:r w:rsidR="00FD727D">
        <w:t>Observations in</w:t>
      </w:r>
      <w:r w:rsidR="00FD727D" w:rsidRPr="00B6673A">
        <w:t xml:space="preserve"> post-stimulation core</w:t>
      </w:r>
      <w:r w:rsidR="00FD727D">
        <w:t>s</w:t>
      </w:r>
      <w:r w:rsidR="00FD727D" w:rsidRPr="00B6673A">
        <w:t>,</w:t>
      </w:r>
      <w:r w:rsidR="00FD727D">
        <w:t xml:space="preserve"> however, show </w:t>
      </w:r>
      <w:r w:rsidR="00FD727D" w:rsidRPr="00B6673A">
        <w:t xml:space="preserve">that </w:t>
      </w:r>
      <w:r w:rsidR="008F50D8">
        <w:t xml:space="preserve">interaction </w:t>
      </w:r>
      <w:r w:rsidR="00A14081">
        <w:t>does not always occur</w:t>
      </w:r>
      <w:r w:rsidR="00C91D85">
        <w:t xml:space="preserve">. </w:t>
      </w:r>
      <w:r w:rsidR="00D56EE0" w:rsidRPr="00B6673A">
        <w:t xml:space="preserve">In this </w:t>
      </w:r>
      <w:r w:rsidR="00D56EE0">
        <w:t>talk we will examine</w:t>
      </w:r>
      <w:r w:rsidR="00D56EE0" w:rsidRPr="00B6673A">
        <w:t xml:space="preserve"> </w:t>
      </w:r>
      <w:r w:rsidR="008F50D8">
        <w:t xml:space="preserve">the factors </w:t>
      </w:r>
      <w:r w:rsidR="00DF343E">
        <w:t>controlling</w:t>
      </w:r>
      <w:r w:rsidR="00D56EE0" w:rsidRPr="00B6673A">
        <w:t xml:space="preserve"> interaction</w:t>
      </w:r>
      <w:r w:rsidR="00E838F7">
        <w:t>, emphasi</w:t>
      </w:r>
      <w:r w:rsidR="00D87843">
        <w:t xml:space="preserve">zing </w:t>
      </w:r>
      <w:r w:rsidR="00D87843" w:rsidRPr="00053709">
        <w:t>the</w:t>
      </w:r>
      <w:r w:rsidR="008A5615" w:rsidRPr="00053709">
        <w:t xml:space="preserve"> need to understand </w:t>
      </w:r>
      <w:r w:rsidR="009572F2" w:rsidRPr="00053709">
        <w:t xml:space="preserve">the </w:t>
      </w:r>
      <w:r w:rsidR="008A5615" w:rsidRPr="00053709">
        <w:t xml:space="preserve">systematic variation of </w:t>
      </w:r>
      <w:r w:rsidR="00567D47">
        <w:t xml:space="preserve">natural fracture </w:t>
      </w:r>
      <w:r w:rsidR="008A5615" w:rsidRPr="00053709">
        <w:t xml:space="preserve">attributes in single fractures, </w:t>
      </w:r>
      <w:r w:rsidR="00683598">
        <w:t xml:space="preserve">and across </w:t>
      </w:r>
      <w:r w:rsidR="008A5615" w:rsidRPr="00053709">
        <w:t xml:space="preserve">single </w:t>
      </w:r>
      <w:r w:rsidR="00591900" w:rsidRPr="00053709">
        <w:t>and</w:t>
      </w:r>
      <w:r w:rsidR="00D87843" w:rsidRPr="00053709">
        <w:t xml:space="preserve"> </w:t>
      </w:r>
      <w:r w:rsidR="008A5615" w:rsidRPr="00053709">
        <w:t>multiple sets</w:t>
      </w:r>
      <w:r w:rsidR="009572F2" w:rsidRPr="00053709">
        <w:t xml:space="preserve">. The </w:t>
      </w:r>
      <w:r w:rsidR="00BC142C" w:rsidRPr="00053709">
        <w:t>setting</w:t>
      </w:r>
      <w:r w:rsidR="00936B81">
        <w:t>,</w:t>
      </w:r>
      <w:r w:rsidR="00BC142C" w:rsidRPr="00053709">
        <w:t xml:space="preserve"> in terms of far-field stress, </w:t>
      </w:r>
      <w:r w:rsidR="008A5615" w:rsidRPr="00053709">
        <w:t>the natural fracture stratigraphy</w:t>
      </w:r>
      <w:r w:rsidR="00683598">
        <w:t>,</w:t>
      </w:r>
      <w:r w:rsidR="00BC142C" w:rsidRPr="00053709">
        <w:t xml:space="preserve"> </w:t>
      </w:r>
      <w:r w:rsidR="00300918" w:rsidRPr="00053709">
        <w:t xml:space="preserve">and location relative to stimulation wells </w:t>
      </w:r>
      <w:r w:rsidR="00E45DDD" w:rsidRPr="00053709">
        <w:t>is also likely to</w:t>
      </w:r>
      <w:r w:rsidR="008A5615" w:rsidRPr="00053709">
        <w:t xml:space="preserve"> </w:t>
      </w:r>
      <w:r w:rsidR="00493245" w:rsidRPr="00053709">
        <w:t>impact interaction</w:t>
      </w:r>
      <w:r w:rsidR="008A5615" w:rsidRPr="00053709">
        <w:t xml:space="preserve">. </w:t>
      </w:r>
      <w:r w:rsidR="00FD727D" w:rsidRPr="00053709">
        <w:t xml:space="preserve">We conclude that </w:t>
      </w:r>
      <w:r w:rsidR="00CF2C08">
        <w:t xml:space="preserve">the type of interaction could be predicted with sufficient data, but that </w:t>
      </w:r>
      <w:r w:rsidR="00FD727D" w:rsidRPr="00053709">
        <w:t>not all natural fractures influence hydraulic fracture growth.</w:t>
      </w:r>
      <w:r w:rsidR="00FD727D">
        <w:t xml:space="preserve"> </w:t>
      </w:r>
    </w:p>
    <w:p w14:paraId="7BBB111F" w14:textId="50B2CA06" w:rsidR="005B1B3F" w:rsidRDefault="005B1B3F">
      <w:r>
        <w:t>Bio</w:t>
      </w:r>
    </w:p>
    <w:p w14:paraId="221C4D44" w14:textId="410F1C3C" w:rsidR="00FD727D" w:rsidRDefault="005B1B3F">
      <w:r w:rsidRPr="005B1B3F">
        <w:t xml:space="preserve">Julia Gale obtained a Ph.D. in Structural Geology from Exeter University, UK in 1987, working on the Archean of southern West Greenland. She taught structural geology and tectonics for 12 years at the University of Derby, UK. Julia moved to the University of Texas at Austin in 1998. She recently retired from her position as Research Professor at the Bureau of Economic Geology in the Jackson School of Geosciences but currently has a part time appointment and is a Fellow of the Dave P. Carlton Centennial Professorship in Geology, Jackson School of Geosciences. Her research focuses on natural fracture characterization and prediction in shale and carbonate hydrocarbon reservoirs, and on hydraulic fracture characterization in unconventional reservoirs. Additionally, she is </w:t>
      </w:r>
      <w:r w:rsidRPr="005B1B3F">
        <w:lastRenderedPageBreak/>
        <w:t>heading a team working on a comprehensive Bureau publication, titled “Economic Mineral Resources of Texas”.</w:t>
      </w:r>
    </w:p>
    <w:sectPr w:rsidR="00FD7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0ECD"/>
    <w:multiLevelType w:val="hybridMultilevel"/>
    <w:tmpl w:val="2ED27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E043B"/>
    <w:multiLevelType w:val="hybridMultilevel"/>
    <w:tmpl w:val="8D6CF9E0"/>
    <w:lvl w:ilvl="0" w:tplc="9984E428">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962081">
    <w:abstractNumId w:val="0"/>
  </w:num>
  <w:num w:numId="2" w16cid:durableId="762922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3A"/>
    <w:rsid w:val="000212A2"/>
    <w:rsid w:val="0003531E"/>
    <w:rsid w:val="00053709"/>
    <w:rsid w:val="00076C7A"/>
    <w:rsid w:val="00180D40"/>
    <w:rsid w:val="002A25BE"/>
    <w:rsid w:val="002A4CE6"/>
    <w:rsid w:val="00300918"/>
    <w:rsid w:val="00332A09"/>
    <w:rsid w:val="0036359F"/>
    <w:rsid w:val="003732E0"/>
    <w:rsid w:val="003971F0"/>
    <w:rsid w:val="003F2B5A"/>
    <w:rsid w:val="00493245"/>
    <w:rsid w:val="004C674F"/>
    <w:rsid w:val="00566341"/>
    <w:rsid w:val="00567D47"/>
    <w:rsid w:val="00591900"/>
    <w:rsid w:val="005955CB"/>
    <w:rsid w:val="005B1B3F"/>
    <w:rsid w:val="00621BE8"/>
    <w:rsid w:val="00656F3C"/>
    <w:rsid w:val="00675648"/>
    <w:rsid w:val="00683598"/>
    <w:rsid w:val="0068735F"/>
    <w:rsid w:val="008A5615"/>
    <w:rsid w:val="008B6E45"/>
    <w:rsid w:val="008F50D8"/>
    <w:rsid w:val="00936B81"/>
    <w:rsid w:val="009572F2"/>
    <w:rsid w:val="009F1C04"/>
    <w:rsid w:val="00A14081"/>
    <w:rsid w:val="00B4746C"/>
    <w:rsid w:val="00B6673A"/>
    <w:rsid w:val="00B81E70"/>
    <w:rsid w:val="00BC0F4E"/>
    <w:rsid w:val="00BC142C"/>
    <w:rsid w:val="00BC18F2"/>
    <w:rsid w:val="00BC2E69"/>
    <w:rsid w:val="00BE5C47"/>
    <w:rsid w:val="00C91D85"/>
    <w:rsid w:val="00CF2C08"/>
    <w:rsid w:val="00CF73DF"/>
    <w:rsid w:val="00D3674D"/>
    <w:rsid w:val="00D56EE0"/>
    <w:rsid w:val="00D5755A"/>
    <w:rsid w:val="00D80C87"/>
    <w:rsid w:val="00D87843"/>
    <w:rsid w:val="00DF343E"/>
    <w:rsid w:val="00E45DDD"/>
    <w:rsid w:val="00E838F7"/>
    <w:rsid w:val="00EC3167"/>
    <w:rsid w:val="00FD727D"/>
    <w:rsid w:val="00FF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0470"/>
  <w15:chartTrackingRefBased/>
  <w15:docId w15:val="{A0AEEF5F-A265-494F-B314-5C56CBFC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73A"/>
    <w:rPr>
      <w:rFonts w:eastAsiaTheme="majorEastAsia" w:cstheme="majorBidi"/>
      <w:color w:val="272727" w:themeColor="text1" w:themeTint="D8"/>
    </w:rPr>
  </w:style>
  <w:style w:type="paragraph" w:styleId="Title">
    <w:name w:val="Title"/>
    <w:basedOn w:val="Normal"/>
    <w:next w:val="Normal"/>
    <w:link w:val="TitleChar"/>
    <w:uiPriority w:val="10"/>
    <w:qFormat/>
    <w:rsid w:val="00B66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73A"/>
    <w:pPr>
      <w:spacing w:before="160"/>
      <w:jc w:val="center"/>
    </w:pPr>
    <w:rPr>
      <w:i/>
      <w:iCs/>
      <w:color w:val="404040" w:themeColor="text1" w:themeTint="BF"/>
    </w:rPr>
  </w:style>
  <w:style w:type="character" w:customStyle="1" w:styleId="QuoteChar">
    <w:name w:val="Quote Char"/>
    <w:basedOn w:val="DefaultParagraphFont"/>
    <w:link w:val="Quote"/>
    <w:uiPriority w:val="29"/>
    <w:rsid w:val="00B6673A"/>
    <w:rPr>
      <w:i/>
      <w:iCs/>
      <w:color w:val="404040" w:themeColor="text1" w:themeTint="BF"/>
    </w:rPr>
  </w:style>
  <w:style w:type="paragraph" w:styleId="ListParagraph">
    <w:name w:val="List Paragraph"/>
    <w:basedOn w:val="Normal"/>
    <w:uiPriority w:val="34"/>
    <w:qFormat/>
    <w:rsid w:val="00B6673A"/>
    <w:pPr>
      <w:ind w:left="720"/>
      <w:contextualSpacing/>
    </w:pPr>
  </w:style>
  <w:style w:type="character" w:styleId="IntenseEmphasis">
    <w:name w:val="Intense Emphasis"/>
    <w:basedOn w:val="DefaultParagraphFont"/>
    <w:uiPriority w:val="21"/>
    <w:qFormat/>
    <w:rsid w:val="00B6673A"/>
    <w:rPr>
      <w:i/>
      <w:iCs/>
      <w:color w:val="0F4761" w:themeColor="accent1" w:themeShade="BF"/>
    </w:rPr>
  </w:style>
  <w:style w:type="paragraph" w:styleId="IntenseQuote">
    <w:name w:val="Intense Quote"/>
    <w:basedOn w:val="Normal"/>
    <w:next w:val="Normal"/>
    <w:link w:val="IntenseQuoteChar"/>
    <w:uiPriority w:val="30"/>
    <w:qFormat/>
    <w:rsid w:val="00B66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73A"/>
    <w:rPr>
      <w:i/>
      <w:iCs/>
      <w:color w:val="0F4761" w:themeColor="accent1" w:themeShade="BF"/>
    </w:rPr>
  </w:style>
  <w:style w:type="character" w:styleId="IntenseReference">
    <w:name w:val="Intense Reference"/>
    <w:basedOn w:val="DefaultParagraphFont"/>
    <w:uiPriority w:val="32"/>
    <w:qFormat/>
    <w:rsid w:val="00B66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Julia F</dc:creator>
  <cp:keywords/>
  <dc:description/>
  <cp:lastModifiedBy>Ashton Bruyere</cp:lastModifiedBy>
  <cp:revision>46</cp:revision>
  <dcterms:created xsi:type="dcterms:W3CDTF">2026-03-11T21:53:00Z</dcterms:created>
  <dcterms:modified xsi:type="dcterms:W3CDTF">2026-06-09T14:15:00Z</dcterms:modified>
</cp:coreProperties>
</file>